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79" w:rsidRPr="00904379" w:rsidRDefault="00904379" w:rsidP="0090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0437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9043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7BF952EB" wp14:editId="2E637021">
            <wp:extent cx="6838950" cy="1638300"/>
            <wp:effectExtent l="0" t="0" r="0" b="0"/>
            <wp:docPr id="3" name="Imagen 3" descr="https://servicios.jcyl.es/PlanPublica/img/Bann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ervicios.jcyl.es/PlanPublica/img/Banner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79" w:rsidRPr="00904379" w:rsidRDefault="00904379" w:rsidP="00904379">
      <w:pPr>
        <w:numPr>
          <w:ilvl w:val="0"/>
          <w:numId w:val="1"/>
        </w:numPr>
        <w:shd w:val="clear" w:color="auto" w:fill="9DCEEA"/>
        <w:spacing w:after="0" w:line="240" w:lineRule="auto"/>
        <w:ind w:left="391"/>
        <w:textAlignment w:val="baseline"/>
        <w:rPr>
          <w:rFonts w:ascii="Arial" w:eastAsia="Times New Roman" w:hAnsi="Arial" w:cs="Arial"/>
          <w:b/>
          <w:bCs/>
          <w:color w:val="483D8B"/>
          <w:sz w:val="24"/>
          <w:szCs w:val="24"/>
          <w:lang w:eastAsia="es-ES"/>
        </w:rPr>
      </w:pPr>
      <w:hyperlink r:id="rId6" w:history="1">
        <w:r w:rsidRPr="00904379">
          <w:rPr>
            <w:rFonts w:ascii="Arial" w:eastAsia="Times New Roman" w:hAnsi="Arial" w:cs="Arial"/>
            <w:b/>
            <w:bCs/>
            <w:color w:val="003366"/>
            <w:sz w:val="29"/>
            <w:szCs w:val="29"/>
            <w:u w:val="single"/>
            <w:bdr w:val="none" w:sz="0" w:space="0" w:color="auto" w:frame="1"/>
            <w:lang w:eastAsia="es-ES"/>
          </w:rPr>
          <w:t>Provincias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7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Ávila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8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Burgos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9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León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0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Palencia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1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Salamanca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2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Segovia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hd w:val="clear" w:color="auto" w:fill="7DBEE4"/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3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Soria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after="0"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4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Valladolid</w:t>
        </w:r>
      </w:hyperlink>
    </w:p>
    <w:p w:rsidR="00904379" w:rsidRPr="00904379" w:rsidRDefault="00904379" w:rsidP="00904379">
      <w:pPr>
        <w:numPr>
          <w:ilvl w:val="0"/>
          <w:numId w:val="1"/>
        </w:numPr>
        <w:pBdr>
          <w:top w:val="single" w:sz="6" w:space="0" w:color="FFFFFF"/>
          <w:bottom w:val="single" w:sz="6" w:space="0" w:color="57AADB"/>
        </w:pBdr>
        <w:spacing w:line="240" w:lineRule="auto"/>
        <w:ind w:left="391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5" w:history="1">
        <w:r w:rsidRPr="00904379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  <w:bdr w:val="none" w:sz="0" w:space="0" w:color="auto" w:frame="1"/>
            <w:lang w:eastAsia="es-ES"/>
          </w:rPr>
          <w:t>Zamora</w:t>
        </w:r>
      </w:hyperlink>
    </w:p>
    <w:p w:rsidR="00904379" w:rsidRPr="00904379" w:rsidRDefault="00904379" w:rsidP="00904379">
      <w:pPr>
        <w:numPr>
          <w:ilvl w:val="0"/>
          <w:numId w:val="2"/>
        </w:numPr>
        <w:pBdr>
          <w:top w:val="single" w:sz="6" w:space="12" w:color="FFFFFF"/>
          <w:bottom w:val="single" w:sz="6" w:space="6" w:color="003366"/>
        </w:pBdr>
        <w:spacing w:line="240" w:lineRule="auto"/>
        <w:ind w:left="391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hyperlink r:id="rId16" w:history="1">
        <w:r w:rsidRPr="00904379">
          <w:rPr>
            <w:rFonts w:ascii="Arial" w:eastAsia="Times New Roman" w:hAnsi="Arial" w:cs="Arial"/>
            <w:b/>
            <w:bCs/>
            <w:color w:val="003366"/>
            <w:sz w:val="17"/>
            <w:szCs w:val="17"/>
            <w:u w:val="single"/>
            <w:bdr w:val="none" w:sz="0" w:space="0" w:color="auto" w:frame="1"/>
            <w:lang w:eastAsia="es-ES"/>
          </w:rPr>
          <w:t>Búsqueda avanzada </w:t>
        </w:r>
        <w:r w:rsidRPr="00904379">
          <w:rPr>
            <w:rFonts w:ascii="Arial" w:eastAsia="Times New Roman" w:hAnsi="Arial" w:cs="Arial"/>
            <w:b/>
            <w:bCs/>
            <w:noProof/>
            <w:color w:val="003366"/>
            <w:sz w:val="17"/>
            <w:szCs w:val="17"/>
            <w:bdr w:val="none" w:sz="0" w:space="0" w:color="auto" w:frame="1"/>
            <w:lang w:eastAsia="es-ES"/>
          </w:rPr>
          <w:drawing>
            <wp:inline distT="0" distB="0" distL="0" distR="0" wp14:anchorId="26EF04DF" wp14:editId="30C60DE7">
              <wp:extent cx="1485900" cy="419100"/>
              <wp:effectExtent l="0" t="0" r="0" b="0"/>
              <wp:docPr id="4" name="Imagen 4" descr="https://servicios.jcyl.es/PlanPublica/img/enlaces-rapidos-busqueda-av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s://servicios.jcyl.es/PlanPublica/img/enlaces-rapidos-busqueda-av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04379" w:rsidRPr="00904379" w:rsidRDefault="00904379" w:rsidP="00904379">
      <w:pPr>
        <w:numPr>
          <w:ilvl w:val="0"/>
          <w:numId w:val="3"/>
        </w:numPr>
        <w:spacing w:after="0" w:line="348" w:lineRule="atLeast"/>
        <w:ind w:left="225" w:right="72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pPr>
      <w:hyperlink r:id="rId18" w:history="1">
        <w:r w:rsidRPr="00904379">
          <w:rPr>
            <w:rFonts w:ascii="Arial" w:eastAsia="Times New Roman" w:hAnsi="Arial" w:cs="Arial"/>
            <w:b/>
            <w:bCs/>
            <w:color w:val="666666"/>
            <w:sz w:val="17"/>
            <w:szCs w:val="17"/>
            <w:u w:val="single"/>
            <w:bdr w:val="none" w:sz="0" w:space="0" w:color="auto" w:frame="1"/>
            <w:lang w:eastAsia="es-ES"/>
          </w:rPr>
          <w:t>Inicio</w:t>
        </w:r>
      </w:hyperlink>
      <w:r w:rsidRPr="00904379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t> </w:t>
      </w:r>
    </w:p>
    <w:p w:rsidR="00904379" w:rsidRPr="00904379" w:rsidRDefault="00904379" w:rsidP="00904379">
      <w:pPr>
        <w:numPr>
          <w:ilvl w:val="0"/>
          <w:numId w:val="3"/>
        </w:numPr>
        <w:spacing w:after="0" w:line="348" w:lineRule="atLeast"/>
        <w:ind w:left="225" w:right="72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pPr>
      <w:hyperlink r:id="rId19" w:history="1">
        <w:r w:rsidRPr="00904379">
          <w:rPr>
            <w:rFonts w:ascii="Arial" w:eastAsia="Times New Roman" w:hAnsi="Arial" w:cs="Arial"/>
            <w:b/>
            <w:bCs/>
            <w:color w:val="666666"/>
            <w:sz w:val="17"/>
            <w:szCs w:val="17"/>
            <w:u w:val="single"/>
            <w:bdr w:val="none" w:sz="0" w:space="0" w:color="auto" w:frame="1"/>
            <w:lang w:eastAsia="es-ES"/>
          </w:rPr>
          <w:t>PLAU</w:t>
        </w:r>
      </w:hyperlink>
      <w:r w:rsidRPr="00904379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t> </w:t>
      </w:r>
    </w:p>
    <w:p w:rsidR="00904379" w:rsidRPr="00904379" w:rsidRDefault="00904379" w:rsidP="00904379">
      <w:pPr>
        <w:numPr>
          <w:ilvl w:val="0"/>
          <w:numId w:val="3"/>
        </w:numPr>
        <w:spacing w:after="0" w:line="348" w:lineRule="atLeast"/>
        <w:ind w:left="225" w:right="72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pPr>
      <w:hyperlink r:id="rId20" w:history="1">
        <w:r w:rsidRPr="00904379">
          <w:rPr>
            <w:rFonts w:ascii="Arial" w:eastAsia="Times New Roman" w:hAnsi="Arial" w:cs="Arial"/>
            <w:b/>
            <w:bCs/>
            <w:color w:val="666666"/>
            <w:sz w:val="17"/>
            <w:szCs w:val="17"/>
            <w:u w:val="single"/>
            <w:bdr w:val="none" w:sz="0" w:space="0" w:color="auto" w:frame="1"/>
            <w:lang w:eastAsia="es-ES"/>
          </w:rPr>
          <w:t>Selección de Municipio</w:t>
        </w:r>
      </w:hyperlink>
      <w:r w:rsidRPr="00904379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t> </w:t>
      </w:r>
    </w:p>
    <w:p w:rsidR="00904379" w:rsidRPr="00904379" w:rsidRDefault="00904379" w:rsidP="00904379">
      <w:pPr>
        <w:numPr>
          <w:ilvl w:val="0"/>
          <w:numId w:val="3"/>
        </w:numPr>
        <w:spacing w:after="0" w:line="348" w:lineRule="atLeast"/>
        <w:ind w:left="225" w:right="72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pPr>
      <w:r w:rsidRPr="00904379">
        <w:rPr>
          <w:rFonts w:ascii="Arial" w:eastAsia="Times New Roman" w:hAnsi="Arial" w:cs="Arial"/>
          <w:b/>
          <w:bCs/>
          <w:color w:val="0E5D9C"/>
          <w:sz w:val="17"/>
          <w:szCs w:val="17"/>
          <w:bdr w:val="none" w:sz="0" w:space="0" w:color="auto" w:frame="1"/>
          <w:lang w:eastAsia="es-ES"/>
        </w:rPr>
        <w:t>Listado de Documentos</w:t>
      </w:r>
    </w:p>
    <w:p w:rsidR="00904379" w:rsidRPr="00904379" w:rsidRDefault="00904379" w:rsidP="00904379">
      <w:pPr>
        <w:spacing w:after="240" w:line="288" w:lineRule="atLeast"/>
        <w:ind w:right="1080"/>
        <w:textAlignment w:val="baseline"/>
        <w:outlineLvl w:val="0"/>
        <w:rPr>
          <w:rFonts w:ascii="Arial" w:eastAsia="Times New Roman" w:hAnsi="Arial" w:cs="Arial"/>
          <w:b/>
          <w:bCs/>
          <w:color w:val="0E5D9C"/>
          <w:kern w:val="36"/>
          <w:sz w:val="26"/>
          <w:szCs w:val="26"/>
          <w:lang w:eastAsia="es-ES"/>
        </w:rPr>
      </w:pPr>
      <w:r w:rsidRPr="00904379">
        <w:rPr>
          <w:rFonts w:ascii="Arial" w:eastAsia="Times New Roman" w:hAnsi="Arial" w:cs="Arial"/>
          <w:b/>
          <w:bCs/>
          <w:color w:val="0E5D9C"/>
          <w:kern w:val="36"/>
          <w:sz w:val="26"/>
          <w:szCs w:val="26"/>
          <w:lang w:eastAsia="es-ES"/>
        </w:rPr>
        <w:t>NAVALENO</w:t>
      </w:r>
    </w:p>
    <w:p w:rsidR="00904379" w:rsidRPr="00904379" w:rsidRDefault="00904379" w:rsidP="0090437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</w:pPr>
      <w:r w:rsidRPr="0090437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Código INE: </w:t>
      </w:r>
      <w:r w:rsidRPr="0090437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42129</w:t>
      </w:r>
      <w:r w:rsidRPr="0090437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 (0025.1 km2)</w:t>
      </w:r>
    </w:p>
    <w:p w:rsidR="00904379" w:rsidRPr="00904379" w:rsidRDefault="00904379" w:rsidP="00904379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hyperlink r:id="rId21" w:tgtFrame="_blank" w:tooltip="Pulse para ver el planeamiento vigente en el mapa" w:history="1">
        <w:r w:rsidRPr="00904379">
          <w:rPr>
            <w:rFonts w:ascii="Verdana" w:eastAsia="Times New Roman" w:hAnsi="Verdana" w:cs="Times New Roman"/>
            <w:noProof/>
            <w:color w:val="0054A8"/>
            <w:sz w:val="17"/>
            <w:szCs w:val="17"/>
            <w:bdr w:val="none" w:sz="0" w:space="0" w:color="auto" w:frame="1"/>
            <w:lang w:eastAsia="es-ES"/>
          </w:rPr>
          <w:drawing>
            <wp:inline distT="0" distB="0" distL="0" distR="0" wp14:anchorId="3A9AB076" wp14:editId="13395691">
              <wp:extent cx="228600" cy="228600"/>
              <wp:effectExtent l="0" t="0" r="0" b="0"/>
              <wp:docPr id="5" name="Imagen 5" descr="Mapa">
                <a:hlinkClick xmlns:a="http://schemas.openxmlformats.org/drawingml/2006/main" r:id="rId21" tgtFrame="&quot;_blank&quot;" tooltip="&quot;Pulse para ver el planeamiento vigente en el map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Mapa">
                        <a:hlinkClick r:id="rId21" tgtFrame="&quot;_blank&quot;" tooltip="&quot;Pulse para ver el planeamiento vigente en el map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4379">
          <w:rPr>
            <w:rFonts w:ascii="Verdana" w:eastAsia="Times New Roman" w:hAnsi="Verdana" w:cs="Times New Roman"/>
            <w:color w:val="0054A8"/>
            <w:sz w:val="17"/>
            <w:szCs w:val="17"/>
            <w:u w:val="single"/>
            <w:bdr w:val="none" w:sz="0" w:space="0" w:color="auto" w:frame="1"/>
            <w:lang w:eastAsia="es-ES"/>
          </w:rPr>
          <w:t> Ver mapa </w:t>
        </w:r>
      </w:hyperlink>
      <w:hyperlink r:id="rId23" w:tooltip="Pulse para ver el árbol de documentos del municipio" w:history="1">
        <w:r w:rsidRPr="00904379">
          <w:rPr>
            <w:rFonts w:ascii="Verdana" w:eastAsia="Times New Roman" w:hAnsi="Verdana" w:cs="Times New Roman"/>
            <w:noProof/>
            <w:color w:val="0054A8"/>
            <w:sz w:val="17"/>
            <w:szCs w:val="17"/>
            <w:bdr w:val="none" w:sz="0" w:space="0" w:color="auto" w:frame="1"/>
            <w:lang w:eastAsia="es-ES"/>
          </w:rPr>
          <w:drawing>
            <wp:inline distT="0" distB="0" distL="0" distR="0" wp14:anchorId="5B70635A" wp14:editId="62A7C666">
              <wp:extent cx="228600" cy="228600"/>
              <wp:effectExtent l="0" t="0" r="0" b="0"/>
              <wp:docPr id="6" name="Imagen 6" descr="Árbol de documentos">
                <a:hlinkClick xmlns:a="http://schemas.openxmlformats.org/drawingml/2006/main" r:id="rId23" tooltip="&quot;Pulse para ver el árbol de documentos del municipi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Árbol de documentos">
                        <a:hlinkClick r:id="rId23" tooltip="&quot;Pulse para ver el árbol de documentos del municipi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4379">
          <w:rPr>
            <w:rFonts w:ascii="Verdana" w:eastAsia="Times New Roman" w:hAnsi="Verdana" w:cs="Times New Roman"/>
            <w:color w:val="0054A8"/>
            <w:sz w:val="17"/>
            <w:szCs w:val="17"/>
            <w:u w:val="single"/>
            <w:bdr w:val="none" w:sz="0" w:space="0" w:color="auto" w:frame="1"/>
            <w:lang w:eastAsia="es-ES"/>
          </w:rPr>
          <w:t> Ver árbol de documentos </w:t>
        </w:r>
      </w:hyperlink>
      <w:hyperlink r:id="rId25" w:tooltip="Vista de Impresión" w:history="1">
        <w:r w:rsidRPr="00904379">
          <w:rPr>
            <w:rFonts w:ascii="Verdana" w:eastAsia="Times New Roman" w:hAnsi="Verdana" w:cs="Times New Roman"/>
            <w:noProof/>
            <w:color w:val="0054A8"/>
            <w:sz w:val="17"/>
            <w:szCs w:val="17"/>
            <w:bdr w:val="none" w:sz="0" w:space="0" w:color="auto" w:frame="1"/>
            <w:lang w:eastAsia="es-ES"/>
          </w:rPr>
          <w:drawing>
            <wp:inline distT="0" distB="0" distL="0" distR="0" wp14:anchorId="01A04E4A" wp14:editId="0423A6D3">
              <wp:extent cx="228600" cy="228600"/>
              <wp:effectExtent l="0" t="0" r="0" b="0"/>
              <wp:docPr id="7" name="Imagen 7" descr="Imprimir">
                <a:hlinkClick xmlns:a="http://schemas.openxmlformats.org/drawingml/2006/main" r:id="rId25" tooltip="&quot;Vista de Impresió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Imprimir">
                        <a:hlinkClick r:id="rId25" tooltip="&quot;Vista de Impresió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4379">
          <w:rPr>
            <w:rFonts w:ascii="Verdana" w:eastAsia="Times New Roman" w:hAnsi="Verdana" w:cs="Times New Roman"/>
            <w:color w:val="0054A8"/>
            <w:sz w:val="17"/>
            <w:szCs w:val="17"/>
            <w:u w:val="single"/>
            <w:bdr w:val="none" w:sz="0" w:space="0" w:color="auto" w:frame="1"/>
            <w:lang w:eastAsia="es-ES"/>
          </w:rPr>
          <w:t> Vista de Impresión</w:t>
        </w:r>
      </w:hyperlink>
    </w:p>
    <w:p w:rsidR="00904379" w:rsidRPr="00904379" w:rsidRDefault="00904379" w:rsidP="00904379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904379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br w:type="textWrapping" w:clear="all"/>
      </w:r>
      <w:r w:rsidRPr="00904379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br w:type="textWrapping" w:clear="all"/>
      </w:r>
    </w:p>
    <w:p w:rsidR="00904379" w:rsidRPr="00904379" w:rsidRDefault="00904379" w:rsidP="009043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04379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904379" w:rsidRPr="00904379" w:rsidRDefault="00904379" w:rsidP="00904379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es-ES"/>
        </w:rPr>
      </w:pP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7.25pt" o:ole="">
            <v:imagedata r:id="rId27" o:title=""/>
          </v:shape>
          <w:control r:id="rId28" w:name="DefaultOcxName" w:shapeid="_x0000_i1035"/>
        </w:object>
      </w: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t>Todos los documentos </w:t>
      </w: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object w:dxaOrig="1440" w:dyaOrig="1440">
          <v:shape id="_x0000_i1034" type="#_x0000_t75" style="width:20.25pt;height:17.25pt" o:ole="">
            <v:imagedata r:id="rId29" o:title=""/>
          </v:shape>
          <w:control r:id="rId30" w:name="DefaultOcxName1" w:shapeid="_x0000_i1034"/>
        </w:object>
      </w: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t>Sólo planeamiento general</w:t>
      </w:r>
    </w:p>
    <w:p w:rsidR="00904379" w:rsidRPr="00904379" w:rsidRDefault="00904379" w:rsidP="00904379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es-ES"/>
        </w:rPr>
      </w:pP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object w:dxaOrig="1440" w:dyaOrig="1440">
          <v:shape id="_x0000_i1033" type="#_x0000_t75" style="width:20.25pt;height:17.25pt" o:ole="">
            <v:imagedata r:id="rId31" o:title=""/>
          </v:shape>
          <w:control r:id="rId32" w:name="DefaultOcxName2" w:shapeid="_x0000_i1033"/>
        </w:object>
      </w:r>
      <w:r w:rsidRPr="00904379">
        <w:rPr>
          <w:rFonts w:ascii="Arial" w:eastAsia="Times New Roman" w:hAnsi="Arial" w:cs="Arial"/>
          <w:color w:val="333333"/>
          <w:sz w:val="17"/>
          <w:szCs w:val="17"/>
          <w:lang w:eastAsia="es-ES"/>
        </w:rPr>
        <w:t>Mostrar históricos</w:t>
      </w:r>
    </w:p>
    <w:p w:rsidR="00904379" w:rsidRPr="00904379" w:rsidRDefault="00904379" w:rsidP="0090437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04379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tbl>
      <w:tblPr>
        <w:tblW w:w="0" w:type="auto"/>
        <w:tblBorders>
          <w:bottom w:val="single" w:sz="6" w:space="0" w:color="7ECFF1"/>
          <w:right w:val="single" w:sz="6" w:space="0" w:color="7ECFF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4"/>
        <w:gridCol w:w="2006"/>
        <w:gridCol w:w="1570"/>
        <w:gridCol w:w="2198"/>
        <w:gridCol w:w="947"/>
      </w:tblGrid>
      <w:tr w:rsidR="00904379" w:rsidRPr="00904379" w:rsidTr="00904379">
        <w:trPr>
          <w:trHeight w:val="300"/>
        </w:trPr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bookmarkStart w:id="0" w:name="listado"/>
          <w:bookmarkEnd w:id="0"/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  <w:fldChar w:fldCharType="begin"/>
            </w:r>
            <w:r w:rsidRPr="00904379"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  <w:instrText xml:space="preserve"> HYPERLINK "javascript:" </w:instrText>
            </w:r>
            <w:r w:rsidRPr="00904379"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  <w:fldChar w:fldCharType="separate"/>
            </w:r>
            <w:r w:rsidRPr="00904379">
              <w:rPr>
                <w:rFonts w:ascii="Tahoma" w:eastAsia="Times New Roman" w:hAnsi="Tahoma" w:cs="Tahoma"/>
                <w:color w:val="0054A8"/>
                <w:sz w:val="17"/>
                <w:szCs w:val="17"/>
                <w:u w:val="single"/>
                <w:bdr w:val="none" w:sz="0" w:space="0" w:color="auto" w:frame="1"/>
                <w:lang w:eastAsia="es-ES"/>
              </w:rPr>
              <w:t>Libro</w:t>
            </w:r>
            <w:r w:rsidRPr="00904379"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hyperlink r:id="rId33" w:history="1">
              <w:r w:rsidRPr="00904379">
                <w:rPr>
                  <w:rFonts w:ascii="Tahoma" w:eastAsia="Times New Roman" w:hAnsi="Tahoma" w:cs="Tahoma"/>
                  <w:color w:val="0054A8"/>
                  <w:sz w:val="17"/>
                  <w:szCs w:val="17"/>
                  <w:u w:val="single"/>
                  <w:bdr w:val="none" w:sz="0" w:space="0" w:color="auto" w:frame="1"/>
                  <w:lang w:eastAsia="es-ES"/>
                </w:rPr>
                <w:t>Instrumento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hyperlink r:id="rId34" w:history="1">
              <w:r w:rsidRPr="00904379">
                <w:rPr>
                  <w:rFonts w:ascii="Tahoma" w:eastAsia="Times New Roman" w:hAnsi="Tahoma" w:cs="Tahoma"/>
                  <w:color w:val="0054A8"/>
                  <w:sz w:val="17"/>
                  <w:szCs w:val="17"/>
                  <w:u w:val="single"/>
                  <w:bdr w:val="none" w:sz="0" w:space="0" w:color="auto" w:frame="1"/>
                  <w:lang w:eastAsia="es-ES"/>
                </w:rPr>
                <w:t>Fecha de publicación </w:t>
              </w:r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7"/>
                  <w:szCs w:val="17"/>
                  <w:bdr w:val="none" w:sz="0" w:space="0" w:color="auto" w:frame="1"/>
                  <w:lang w:eastAsia="es-ES"/>
                </w:rPr>
                <w:drawing>
                  <wp:inline distT="0" distB="0" distL="0" distR="0" wp14:anchorId="050BB032" wp14:editId="6A5AB60D">
                    <wp:extent cx="95250" cy="76200"/>
                    <wp:effectExtent l="0" t="0" r="0" b="0"/>
                    <wp:docPr id="8" name="Imagen 8" descr="desc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desc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hyperlink r:id="rId36" w:history="1">
              <w:r w:rsidRPr="00904379">
                <w:rPr>
                  <w:rFonts w:ascii="Tahoma" w:eastAsia="Times New Roman" w:hAnsi="Tahoma" w:cs="Tahoma"/>
                  <w:color w:val="0054A8"/>
                  <w:sz w:val="17"/>
                  <w:szCs w:val="17"/>
                  <w:u w:val="single"/>
                  <w:bdr w:val="none" w:sz="0" w:space="0" w:color="auto" w:frame="1"/>
                  <w:lang w:eastAsia="es-ES"/>
                </w:rPr>
                <w:t>Fecha de acuerdo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hyperlink r:id="rId37" w:history="1">
              <w:r w:rsidRPr="00904379">
                <w:rPr>
                  <w:rFonts w:ascii="Tahoma" w:eastAsia="Times New Roman" w:hAnsi="Tahoma" w:cs="Tahoma"/>
                  <w:color w:val="0054A8"/>
                  <w:sz w:val="17"/>
                  <w:szCs w:val="17"/>
                  <w:u w:val="single"/>
                  <w:bdr w:val="none" w:sz="0" w:space="0" w:color="auto" w:frame="1"/>
                  <w:lang w:eastAsia="es-ES"/>
                </w:rPr>
                <w:t>Título</w:t>
              </w:r>
            </w:hyperlink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4F5FC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003366"/>
                <w:sz w:val="17"/>
                <w:szCs w:val="17"/>
                <w:lang w:eastAsia="es-ES"/>
              </w:rPr>
              <w:t> </w:t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38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13/05/2019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25/04/2019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Nº10 DE LAS NN.SS. REFERIDO A LA AMPLIACIÓN DEL POLÍGONO INDUSTRIAL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39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2C7312F5" wp14:editId="648D5BB8">
                    <wp:extent cx="200025" cy="200025"/>
                    <wp:effectExtent l="0" t="0" r="9525" b="9525"/>
                    <wp:docPr id="9" name="Imagen 9" descr="Abrir documento">
                      <a:hlinkClick xmlns:a="http://schemas.openxmlformats.org/drawingml/2006/main" r:id="rId3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Abrir documento">
                              <a:hlinkClick r:id="rId3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55AAFB99" wp14:editId="14F80A39">
                  <wp:extent cx="200025" cy="200025"/>
                  <wp:effectExtent l="0" t="0" r="9525" b="9525"/>
                  <wp:docPr id="10" name="Imagen 10" descr="Listado de ficheros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istado de ficheros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43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21/05/2014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29/04/2014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9 DE LAS NN.SS. RECLASIFICACIÓN DE EDIFICIO DE USO DOTACIONAL A USO HOSTELERO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44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1B82F812" wp14:editId="763790A3">
                    <wp:extent cx="200025" cy="200025"/>
                    <wp:effectExtent l="0" t="0" r="9525" b="9525"/>
                    <wp:docPr id="11" name="Imagen 11" descr="Abrir documento">
                      <a:hlinkClick xmlns:a="http://schemas.openxmlformats.org/drawingml/2006/main" r:id="rId4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Abrir documento">
                              <a:hlinkClick r:id="rId4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0A739C11" wp14:editId="78D13959">
                  <wp:extent cx="200025" cy="200025"/>
                  <wp:effectExtent l="0" t="0" r="9525" b="9525"/>
                  <wp:docPr id="12" name="Imagen 12" descr="Listado de ficheros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stado de ficheros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lastRenderedPageBreak/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46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26/11/2013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31/10/2013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8 DE LAS NN.SS. PARCELA Nº 72 POLÍGONO Nº 1 RECLASIFICACIÓN COMO SUELO URBANO CONSOLIDADO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47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1036DD45" wp14:editId="3B3025A4">
                    <wp:extent cx="200025" cy="200025"/>
                    <wp:effectExtent l="0" t="0" r="9525" b="9525"/>
                    <wp:docPr id="13" name="Imagen 13" descr="Abrir documento">
                      <a:hlinkClick xmlns:a="http://schemas.openxmlformats.org/drawingml/2006/main" r:id="rId4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Abrir documento">
                              <a:hlinkClick r:id="rId4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23D3502C" wp14:editId="199F0A45">
                  <wp:extent cx="200025" cy="200025"/>
                  <wp:effectExtent l="0" t="0" r="9525" b="9525"/>
                  <wp:docPr id="14" name="Imagen 14" descr="Listado de ficheros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istado de ficheros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49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18/04/2013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27/03/2013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7 DE LAS NN.SS. CONTROL DE LAS EDIFICACIONES AUXILIARES DENTRO DE LAS PARCELAS PRIVADAS, (CASETAS, PÉRGOLAS..)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50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7CB772FC" wp14:editId="4DC2DE63">
                    <wp:extent cx="200025" cy="200025"/>
                    <wp:effectExtent l="0" t="0" r="9525" b="9525"/>
                    <wp:docPr id="15" name="Imagen 15" descr="Abrir documento">
                      <a:hlinkClick xmlns:a="http://schemas.openxmlformats.org/drawingml/2006/main" r:id="rId5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Abrir documento">
                              <a:hlinkClick r:id="rId5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24C326EF" wp14:editId="662CA10A">
                  <wp:extent cx="200025" cy="200025"/>
                  <wp:effectExtent l="0" t="0" r="9525" b="9525"/>
                  <wp:docPr id="16" name="Imagen 16" descr="Listado de ficheros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istado de ficheros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52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22/10/2012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27/09/2012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ESTUDIO DETALLE EN CALLE PINO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53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6DB95C30" wp14:editId="287AFCBE">
                    <wp:extent cx="200025" cy="200025"/>
                    <wp:effectExtent l="0" t="0" r="9525" b="9525"/>
                    <wp:docPr id="17" name="Imagen 17" descr="Abrir documento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Abrir documento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7B129492" wp14:editId="4DDDF7FD">
                  <wp:extent cx="200025" cy="200025"/>
                  <wp:effectExtent l="0" t="0" r="9525" b="9525"/>
                  <wp:docPr id="18" name="Imagen 18" descr="Listado de ficheros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stado de ficheros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55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05/06/2012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26/04/2012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6 DE LAS NNSS. REFERIDO A LA CALIFICACIÓN COMO SISTEMA GENERAL DE VIARIO SG-2, A SISTEMA LOCAL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56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12DA9E0D" wp14:editId="2A110525">
                    <wp:extent cx="200025" cy="200025"/>
                    <wp:effectExtent l="0" t="0" r="9525" b="9525"/>
                    <wp:docPr id="19" name="Imagen 19" descr="Abrir documento">
                      <a:hlinkClick xmlns:a="http://schemas.openxmlformats.org/drawingml/2006/main" r:id="rId5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Abrir documento">
                              <a:hlinkClick r:id="rId5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67EE19AF" wp14:editId="270CBA6B">
                  <wp:extent cx="200025" cy="200025"/>
                  <wp:effectExtent l="0" t="0" r="9525" b="9525"/>
                  <wp:docPr id="20" name="Imagen 20" descr="Listado de ficheros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istado de ficheros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58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26/04/2012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29/03/2012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ESTUDIO DETALLE PARA MODIFICAR LA ORDENACIÓN DETALLADA EN VARIAS PARCELAS DE LA CALLE CASTILLA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59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345C3AEC" wp14:editId="24D9582F">
                    <wp:extent cx="200025" cy="200025"/>
                    <wp:effectExtent l="0" t="0" r="9525" b="9525"/>
                    <wp:docPr id="21" name="Imagen 21" descr="Abrir documento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Abrir documento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514D3C3C" wp14:editId="50003973">
                  <wp:extent cx="200025" cy="200025"/>
                  <wp:effectExtent l="0" t="0" r="9525" b="9525"/>
                  <wp:docPr id="22" name="Imagen 22" descr="Listado de ficheros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istado de ficheros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61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26/04/2012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29/03/2012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ESTUDIO DETALLE PARA MODIFICAR LA ORDENACIÓN DETALLADA EN LA MANZANA SITA EN LA CALLE ALTA 41, AFECTADA POR LA ORDENANZA RTC.1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62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1B0CB519" wp14:editId="28BA2247">
                    <wp:extent cx="200025" cy="200025"/>
                    <wp:effectExtent l="0" t="0" r="9525" b="9525"/>
                    <wp:docPr id="23" name="Imagen 23" descr="Abrir documento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Abrir documento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518C37C1" wp14:editId="1591C5E0">
                  <wp:extent cx="200025" cy="200025"/>
                  <wp:effectExtent l="0" t="0" r="9525" b="9525"/>
                  <wp:docPr id="24" name="Imagen 24" descr="Listado de ficheros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istado de ficheros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64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19/07/2011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28/06/2011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APROBACIÓN DEFINITIVA DEL ESTUDIO DE DETALLE PARA MODIFICAR LA ORDENACON DETALLADA EN C/ CATALUÑA, ENTRE LA C/ CAÑADA REAL Y C/ MADRID.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65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0B43BF62" wp14:editId="54BDA625">
                    <wp:extent cx="200025" cy="200025"/>
                    <wp:effectExtent l="0" t="0" r="9525" b="9525"/>
                    <wp:docPr id="25" name="Imagen 25" descr="Abrir documento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Abrir documento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4111C507" wp14:editId="6F6B6E7F">
                  <wp:extent cx="200025" cy="200025"/>
                  <wp:effectExtent l="0" t="0" r="9525" b="9525"/>
                  <wp:docPr id="26" name="Imagen 26" descr="Listado de ficheros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istado de ficheros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67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29/03/2011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25/02/2011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Estudio de Detalle para modificar la ordenación detallada en C/ Cataluña, C/ Castilla, entre la C/ Cañada Real y C/ Madrid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noProof/>
                <w:color w:val="333333"/>
                <w:sz w:val="15"/>
                <w:szCs w:val="15"/>
                <w:lang w:eastAsia="es-ES"/>
              </w:rPr>
              <w:drawing>
                <wp:inline distT="0" distB="0" distL="0" distR="0" wp14:anchorId="61C080BF" wp14:editId="3D406857">
                  <wp:extent cx="142875" cy="142875"/>
                  <wp:effectExtent l="0" t="0" r="9525" b="9525"/>
                  <wp:docPr id="27" name="Imagen 27" descr="No hay 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o hay 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ED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69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25/11/2010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29/07/2010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ESTUDIO DE DETALLE EN EL SOLAR SITO EN AVDA. DE LA CONSTITUCIÓN Nº 1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70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31180C1C" wp14:editId="24EA68D6">
                    <wp:extent cx="200025" cy="200025"/>
                    <wp:effectExtent l="0" t="0" r="9525" b="9525"/>
                    <wp:docPr id="28" name="Imagen 28" descr="Abrir documento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Abrir documento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02955728" wp14:editId="5C8F71CA">
                  <wp:extent cx="200025" cy="200025"/>
                  <wp:effectExtent l="0" t="0" r="9525" b="9525"/>
                  <wp:docPr id="29" name="Imagen 29" descr="Listado de ficheros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istado de ficheros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72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17/04/2009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29/01/2009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9. DE LAS NN.SS. ALINEACIONES EN C/. MEDIO. EXPTE.:218/08U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noProof/>
                <w:color w:val="333333"/>
                <w:sz w:val="15"/>
                <w:szCs w:val="15"/>
                <w:lang w:eastAsia="es-ES"/>
              </w:rPr>
              <w:drawing>
                <wp:inline distT="0" distB="0" distL="0" distR="0" wp14:anchorId="363D49DC" wp14:editId="340C51B9">
                  <wp:extent cx="142875" cy="142875"/>
                  <wp:effectExtent l="0" t="0" r="9525" b="9525"/>
                  <wp:docPr id="30" name="Imagen 30" descr="No hay 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o hay 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73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07/05/2004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30/03/2004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N.º 4.2. EXPTE.: 108/03.U.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74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68475CD5" wp14:editId="0B4DF55F">
                    <wp:extent cx="200025" cy="200025"/>
                    <wp:effectExtent l="0" t="0" r="9525" b="9525"/>
                    <wp:docPr id="31" name="Imagen 31" descr="Abrir documento">
                      <a:hlinkClick xmlns:a="http://schemas.openxmlformats.org/drawingml/2006/main" r:id="rId7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Abrir documento">
                              <a:hlinkClick r:id="rId7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14C1350B" wp14:editId="1C004D4E">
                  <wp:extent cx="200025" cy="200025"/>
                  <wp:effectExtent l="0" t="0" r="9525" b="9525"/>
                  <wp:docPr id="32" name="Imagen 32" descr="Listado de ficheros">
                    <a:hlinkClick xmlns:a="http://schemas.openxmlformats.org/drawingml/2006/main" r:id="rId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Listado de ficheros">
                            <a:hlinkClick r:id="rId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76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16/07/2003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18/06/2003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4 (PUNTOS 1 Y 3 A 16)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77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531C9C6B" wp14:editId="16893BFB">
                    <wp:extent cx="200025" cy="200025"/>
                    <wp:effectExtent l="0" t="0" r="9525" b="9525"/>
                    <wp:docPr id="33" name="Imagen 33" descr="Abrir documento">
                      <a:hlinkClick xmlns:a="http://schemas.openxmlformats.org/drawingml/2006/main" r:id="rId7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Abrir documento">
                              <a:hlinkClick r:id="rId7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0BA9A245" wp14:editId="647E5B24">
                  <wp:extent cx="200025" cy="200025"/>
                  <wp:effectExtent l="0" t="0" r="9525" b="9525"/>
                  <wp:docPr id="34" name="Imagen 34" descr="Listado de ficheros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istado de ficheros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79" w:rsidRPr="00904379" w:rsidTr="00904379"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bdr w:val="none" w:sz="0" w:space="0" w:color="auto" w:frame="1"/>
                <w:lang w:eastAsia="es-ES"/>
              </w:rPr>
              <w:t>NS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es-ES"/>
              </w:rPr>
            </w:pPr>
            <w:hyperlink r:id="rId79" w:anchor="listado" w:tooltip="Acceso al Boletín de Castilla y León" w:history="1">
              <w:r w:rsidRPr="00904379">
                <w:rPr>
                  <w:rFonts w:ascii="Tahoma" w:eastAsia="Times New Roman" w:hAnsi="Tahoma" w:cs="Tahoma"/>
                  <w:b/>
                  <w:bCs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29/08/2002</w:t>
              </w:r>
            </w:hyperlink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31/07/2002</w:t>
            </w:r>
          </w:p>
        </w:tc>
        <w:tc>
          <w:tcPr>
            <w:tcW w:w="0" w:type="auto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Modificación Puntual nº 3: corrección de alineaciones en suelo urbano (</w:t>
            </w:r>
            <w:proofErr w:type="spellStart"/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Expte</w:t>
            </w:r>
            <w:proofErr w:type="spellEnd"/>
            <w:r w:rsidRPr="00904379"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  <w:t>.: 077/02.U.)</w:t>
            </w:r>
          </w:p>
        </w:tc>
        <w:tc>
          <w:tcPr>
            <w:tcW w:w="900" w:type="dxa"/>
            <w:tcBorders>
              <w:top w:val="single" w:sz="6" w:space="0" w:color="7ECFF1"/>
              <w:left w:val="single" w:sz="6" w:space="0" w:color="7ECFF1"/>
              <w:bottom w:val="nil"/>
              <w:right w:val="nil"/>
            </w:tcBorders>
            <w:shd w:val="clear" w:color="auto" w:fill="E9E9E9"/>
            <w:noWrap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904379" w:rsidRPr="00904379" w:rsidRDefault="00904379" w:rsidP="0090437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5"/>
                <w:szCs w:val="15"/>
                <w:lang w:eastAsia="es-ES"/>
              </w:rPr>
            </w:pPr>
            <w:hyperlink r:id="rId80" w:tgtFrame="_blank" w:history="1">
              <w:r w:rsidRPr="00904379">
                <w:rPr>
                  <w:rFonts w:ascii="Tahoma" w:eastAsia="Times New Roman" w:hAnsi="Tahoma" w:cs="Tahoma"/>
                  <w:noProof/>
                  <w:color w:val="0054A8"/>
                  <w:sz w:val="15"/>
                  <w:szCs w:val="15"/>
                  <w:bdr w:val="none" w:sz="0" w:space="0" w:color="auto" w:frame="1"/>
                  <w:lang w:eastAsia="es-ES"/>
                </w:rPr>
                <w:drawing>
                  <wp:inline distT="0" distB="0" distL="0" distR="0" wp14:anchorId="05C2EC0A" wp14:editId="7224D071">
                    <wp:extent cx="200025" cy="200025"/>
                    <wp:effectExtent l="0" t="0" r="9525" b="9525"/>
                    <wp:docPr id="35" name="Imagen 35" descr="Abrir documento">
                      <a:hlinkClick xmlns:a="http://schemas.openxmlformats.org/drawingml/2006/main" r:id="rId8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Abrir documento">
                              <a:hlinkClick r:id="rId8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04379">
                <w:rPr>
                  <w:rFonts w:ascii="Tahoma" w:eastAsia="Times New Roman" w:hAnsi="Tahoma" w:cs="Tahoma"/>
                  <w:color w:val="0054A8"/>
                  <w:sz w:val="15"/>
                  <w:szCs w:val="15"/>
                  <w:u w:val="single"/>
                  <w:bdr w:val="none" w:sz="0" w:space="0" w:color="auto" w:frame="1"/>
                  <w:lang w:eastAsia="es-ES"/>
                </w:rPr>
                <w:t> </w:t>
              </w:r>
            </w:hyperlink>
            <w:r w:rsidRPr="00904379">
              <w:rPr>
                <w:rFonts w:ascii="Tahoma" w:eastAsia="Times New Roman" w:hAnsi="Tahoma" w:cs="Tahoma"/>
                <w:noProof/>
                <w:color w:val="0054A8"/>
                <w:sz w:val="15"/>
                <w:szCs w:val="15"/>
                <w:bdr w:val="none" w:sz="0" w:space="0" w:color="auto" w:frame="1"/>
                <w:lang w:eastAsia="es-ES"/>
              </w:rPr>
              <w:drawing>
                <wp:inline distT="0" distB="0" distL="0" distR="0" wp14:anchorId="21E5ED3D" wp14:editId="54DBC683">
                  <wp:extent cx="200025" cy="200025"/>
                  <wp:effectExtent l="0" t="0" r="9525" b="9525"/>
                  <wp:docPr id="36" name="Imagen 36" descr="Listado de ficheros">
                    <a:hlinkClick xmlns:a="http://schemas.openxmlformats.org/drawingml/2006/main" r:id="rId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Listado de ficheros">
                            <a:hlinkClick r:id="rId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379" w:rsidRPr="00904379" w:rsidRDefault="00904379" w:rsidP="00904379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aps/>
          <w:color w:val="FF8800"/>
          <w:sz w:val="15"/>
          <w:szCs w:val="15"/>
          <w:lang w:eastAsia="es-ES"/>
        </w:rPr>
      </w:pPr>
      <w:r w:rsidRPr="00904379">
        <w:rPr>
          <w:rFonts w:ascii="Verdana" w:eastAsia="Times New Roman" w:hAnsi="Verdana" w:cs="Times New Roman"/>
          <w:caps/>
          <w:color w:val="FF8800"/>
          <w:sz w:val="15"/>
          <w:szCs w:val="15"/>
          <w:lang w:eastAsia="es-ES"/>
        </w:rPr>
        <w:t>MOSTRANDO RESULTADOS </w:t>
      </w:r>
      <w:r w:rsidRPr="00904379">
        <w:rPr>
          <w:rFonts w:ascii="Verdana" w:eastAsia="Times New Roman" w:hAnsi="Verdana" w:cs="Times New Roman"/>
          <w:b/>
          <w:bCs/>
          <w:caps/>
          <w:color w:val="FF8800"/>
          <w:sz w:val="15"/>
          <w:szCs w:val="15"/>
          <w:bdr w:val="none" w:sz="0" w:space="0" w:color="auto" w:frame="1"/>
          <w:lang w:eastAsia="es-ES"/>
        </w:rPr>
        <w:t>1-15</w:t>
      </w:r>
      <w:r w:rsidRPr="00904379">
        <w:rPr>
          <w:rFonts w:ascii="Verdana" w:eastAsia="Times New Roman" w:hAnsi="Verdana" w:cs="Times New Roman"/>
          <w:caps/>
          <w:color w:val="FF8800"/>
          <w:sz w:val="15"/>
          <w:szCs w:val="15"/>
          <w:lang w:eastAsia="es-ES"/>
        </w:rPr>
        <w:t> DE </w:t>
      </w:r>
      <w:r w:rsidRPr="00904379">
        <w:rPr>
          <w:rFonts w:ascii="Verdana" w:eastAsia="Times New Roman" w:hAnsi="Verdana" w:cs="Times New Roman"/>
          <w:b/>
          <w:bCs/>
          <w:caps/>
          <w:color w:val="FF8800"/>
          <w:sz w:val="15"/>
          <w:szCs w:val="15"/>
          <w:bdr w:val="none" w:sz="0" w:space="0" w:color="auto" w:frame="1"/>
          <w:lang w:eastAsia="es-ES"/>
        </w:rPr>
        <w:t>20</w:t>
      </w:r>
    </w:p>
    <w:p w:rsidR="00904379" w:rsidRPr="00904379" w:rsidRDefault="00904379" w:rsidP="00904379">
      <w:pPr>
        <w:shd w:val="clear" w:color="auto" w:fill="FFFFFF"/>
        <w:spacing w:line="24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es-ES"/>
        </w:rPr>
      </w:pPr>
      <w:r w:rsidRPr="00904379">
        <w:rPr>
          <w:rFonts w:ascii="Verdana" w:eastAsia="Times New Roman" w:hAnsi="Verdana" w:cs="Times New Roman"/>
          <w:b/>
          <w:bCs/>
          <w:caps/>
          <w:color w:val="FF8800"/>
          <w:sz w:val="15"/>
          <w:szCs w:val="15"/>
          <w:bdr w:val="none" w:sz="0" w:space="0" w:color="auto" w:frame="1"/>
          <w:lang w:eastAsia="es-ES"/>
        </w:rPr>
        <w:t>PÁGINA DE RESULTADOS:</w:t>
      </w:r>
      <w:r w:rsidRPr="00904379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es-ES"/>
        </w:rPr>
        <w:t>   </w:t>
      </w:r>
      <w:r w:rsidRPr="00904379">
        <w:rPr>
          <w:rFonts w:ascii="Verdana" w:eastAsia="Times New Roman" w:hAnsi="Verdana" w:cs="Times New Roman"/>
          <w:b/>
          <w:bCs/>
          <w:color w:val="FFFFFF"/>
          <w:sz w:val="14"/>
          <w:szCs w:val="14"/>
          <w:bdr w:val="none" w:sz="0" w:space="0" w:color="auto" w:frame="1"/>
          <w:shd w:val="clear" w:color="auto" w:fill="415481"/>
          <w:lang w:eastAsia="es-ES"/>
        </w:rPr>
        <w:t>1-15</w:t>
      </w:r>
      <w:r w:rsidRPr="00904379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es-ES"/>
        </w:rPr>
        <w:t>  </w:t>
      </w:r>
      <w:hyperlink r:id="rId82" w:history="1">
        <w:r w:rsidRPr="00904379">
          <w:rPr>
            <w:rFonts w:ascii="Verdana" w:eastAsia="Times New Roman" w:hAnsi="Verdana" w:cs="Times New Roman"/>
            <w:b/>
            <w:bCs/>
            <w:color w:val="0054A8"/>
            <w:sz w:val="15"/>
            <w:szCs w:val="15"/>
            <w:u w:val="single"/>
            <w:bdr w:val="none" w:sz="0" w:space="0" w:color="auto" w:frame="1"/>
            <w:lang w:eastAsia="es-ES"/>
          </w:rPr>
          <w:t>16-20</w:t>
        </w:r>
      </w:hyperlink>
      <w:r w:rsidRPr="00904379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es-ES"/>
        </w:rPr>
        <w:t>   </w:t>
      </w:r>
      <w:hyperlink r:id="rId83" w:history="1">
        <w:r w:rsidRPr="00904379">
          <w:rPr>
            <w:rFonts w:ascii="Verdana" w:eastAsia="Times New Roman" w:hAnsi="Verdana" w:cs="Times New Roman"/>
            <w:b/>
            <w:bCs/>
            <w:color w:val="0054A8"/>
            <w:sz w:val="15"/>
            <w:szCs w:val="15"/>
            <w:u w:val="single"/>
            <w:bdr w:val="none" w:sz="0" w:space="0" w:color="auto" w:frame="1"/>
            <w:lang w:eastAsia="es-ES"/>
          </w:rPr>
          <w:t>Siguiente »</w:t>
        </w:r>
      </w:hyperlink>
      <w:r w:rsidRPr="00904379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es-ES"/>
        </w:rPr>
        <w:t>  </w:t>
      </w:r>
      <w:hyperlink r:id="rId84" w:history="1">
        <w:r w:rsidRPr="00904379">
          <w:rPr>
            <w:rFonts w:ascii="Verdana" w:eastAsia="Times New Roman" w:hAnsi="Verdana" w:cs="Times New Roman"/>
            <w:b/>
            <w:bCs/>
            <w:color w:val="0054A8"/>
            <w:sz w:val="15"/>
            <w:szCs w:val="15"/>
            <w:u w:val="single"/>
            <w:bdr w:val="none" w:sz="0" w:space="0" w:color="auto" w:frame="1"/>
            <w:lang w:eastAsia="es-ES"/>
          </w:rPr>
          <w:t>Última|› </w:t>
        </w:r>
      </w:hyperlink>
    </w:p>
    <w:p w:rsidR="00904379" w:rsidRPr="00904379" w:rsidRDefault="00904379" w:rsidP="00904379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904379" w:rsidRPr="00904379" w:rsidRDefault="00904379" w:rsidP="00904379">
      <w:pPr>
        <w:spacing w:after="360" w:line="288" w:lineRule="atLeast"/>
        <w:ind w:left="509" w:right="84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904379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lastRenderedPageBreak/>
        <w:t>Nota: el símbolo </w:t>
      </w:r>
      <w:r w:rsidRPr="00904379">
        <w:rPr>
          <w:rFonts w:ascii="Verdana" w:eastAsia="Times New Roman" w:hAnsi="Verdana" w:cs="Times New Roman"/>
          <w:noProof/>
          <w:color w:val="333333"/>
          <w:sz w:val="17"/>
          <w:szCs w:val="17"/>
          <w:lang w:eastAsia="es-ES"/>
        </w:rPr>
        <w:drawing>
          <wp:inline distT="0" distB="0" distL="0" distR="0" wp14:anchorId="0CCAFA15" wp14:editId="4D79700A">
            <wp:extent cx="123825" cy="123825"/>
            <wp:effectExtent l="0" t="0" r="9525" b="9525"/>
            <wp:docPr id="37" name="Imagen 37" descr="Histó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istóric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379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 distingue a los documentos históricos</w:t>
      </w:r>
    </w:p>
    <w:p w:rsidR="00904379" w:rsidRPr="00904379" w:rsidRDefault="00904379" w:rsidP="00904379">
      <w:pPr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7046"/>
      </w:tblGrid>
      <w:tr w:rsidR="00904379" w:rsidRPr="00904379" w:rsidTr="00904379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es-ES"/>
              </w:rPr>
              <w:t>FIGURAS: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Convenios urbanísticos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4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CUP: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Convenios Urbanísticos de Planeamiento</w:t>
            </w:r>
          </w:p>
          <w:p w:rsidR="00904379" w:rsidRPr="00904379" w:rsidRDefault="00904379" w:rsidP="00904379">
            <w:pPr>
              <w:numPr>
                <w:ilvl w:val="0"/>
                <w:numId w:val="4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CUG: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 xml:space="preserve"> Convenios Urbanísticos de </w:t>
            </w:r>
            <w:proofErr w:type="spellStart"/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Gestion</w:t>
            </w:r>
            <w:proofErr w:type="spellEnd"/>
          </w:p>
          <w:p w:rsidR="00904379" w:rsidRPr="00904379" w:rsidRDefault="00904379" w:rsidP="00904379">
            <w:pPr>
              <w:numPr>
                <w:ilvl w:val="0"/>
                <w:numId w:val="4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CUPYG: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Convenios Urbanísticos de Planeamiento y Gestión</w:t>
            </w:r>
          </w:p>
          <w:p w:rsidR="00904379" w:rsidRPr="00904379" w:rsidRDefault="00904379" w:rsidP="00904379">
            <w:pPr>
              <w:numPr>
                <w:ilvl w:val="0"/>
                <w:numId w:val="4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CN_UR: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Convenio Urbanístico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Entidades colaboradoras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5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EC: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Entidades de Conservación</w:t>
            </w:r>
          </w:p>
          <w:p w:rsidR="00904379" w:rsidRPr="00904379" w:rsidRDefault="00904379" w:rsidP="00904379">
            <w:pPr>
              <w:numPr>
                <w:ilvl w:val="0"/>
                <w:numId w:val="5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AP: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Asociaciones de Propietarios</w:t>
            </w:r>
          </w:p>
          <w:p w:rsidR="00904379" w:rsidRPr="00904379" w:rsidRDefault="00904379" w:rsidP="00904379">
            <w:pPr>
              <w:numPr>
                <w:ilvl w:val="0"/>
                <w:numId w:val="5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JC: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Juntas de Compensación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Gestión urbanística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6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PEX: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Proyecto de Expropiación</w:t>
            </w:r>
          </w:p>
          <w:p w:rsidR="00904379" w:rsidRPr="00904379" w:rsidRDefault="00904379" w:rsidP="00904379">
            <w:pPr>
              <w:numPr>
                <w:ilvl w:val="0"/>
                <w:numId w:val="6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PN: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Proyectos de Normalización</w:t>
            </w:r>
          </w:p>
          <w:p w:rsidR="00904379" w:rsidRPr="00904379" w:rsidRDefault="00904379" w:rsidP="00904379">
            <w:pPr>
              <w:numPr>
                <w:ilvl w:val="0"/>
                <w:numId w:val="6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PAU: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Proyecto de Actuación Urbanística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Ordenación del territorio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OTROS: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Otros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PORN: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de Ordenación de los Recursos Naturales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DOAS: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 xml:space="preserve"> Directrices de </w:t>
            </w:r>
            <w:proofErr w:type="spellStart"/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Ordenacion</w:t>
            </w:r>
            <w:proofErr w:type="spellEnd"/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 xml:space="preserve"> de </w:t>
            </w:r>
            <w:proofErr w:type="spellStart"/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Ambito</w:t>
            </w:r>
            <w:proofErr w:type="spellEnd"/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 xml:space="preserve"> Subregional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DCCYL: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Directrices Complementarias de Castilla y León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DECYL: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Directrices esenciales de Castilla y León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PYIC: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Proyectos Regionales de Interés para la Comunidad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PRAT: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Regionales de Ámbito Territorial</w:t>
            </w:r>
          </w:p>
          <w:p w:rsidR="00904379" w:rsidRPr="00904379" w:rsidRDefault="00904379" w:rsidP="00904379">
            <w:pPr>
              <w:numPr>
                <w:ilvl w:val="0"/>
                <w:numId w:val="7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PRAS: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Regionales de Ámbito Sectorial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Planeamiento urbanístico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PGOU: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 General de Ordenación Urbana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NUM: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Normas Urbanísticas Municipales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NS: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Normas Subsidiarias de Planeamiento Municipal -normativa anterior-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DSU: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Delimitación de suelo urbano -normativa anterior-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SPG: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Sin Planeamiento General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NUTAP: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Normas Urbanísticas Territoriales de Ámbito Provincial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ED: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Estudios de Detalle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Parciales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PPI: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 Parcial Industrial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PE: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Especiales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PEP: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Especiales de Protección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PERI: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Planes Especiales de Reforma Interior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PECH: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 Especial Casco Histórico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PrAU</w:t>
            </w:r>
            <w:proofErr w:type="spellEnd"/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Programa de Actuación Urbanística -normativa anterior-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lastRenderedPageBreak/>
              <w:t>NSAP: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Normas Subsidiarias Municipales con Ámbito Provincial y Planes de Conjunto (normativa anterior)</w:t>
            </w:r>
          </w:p>
          <w:p w:rsidR="00904379" w:rsidRPr="00904379" w:rsidRDefault="00904379" w:rsidP="00904379">
            <w:pPr>
              <w:numPr>
                <w:ilvl w:val="0"/>
                <w:numId w:val="8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PT: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Planeamiento Transitorio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lastRenderedPageBreak/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Sociedades urbanísticas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9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ESU: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Estatutos de Sociedades Urbanísticas</w:t>
            </w:r>
          </w:p>
        </w:tc>
      </w:tr>
      <w:tr w:rsidR="00904379" w:rsidRPr="00904379" w:rsidTr="009043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904379" w:rsidRPr="00904379" w:rsidRDefault="00904379" w:rsidP="009043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Autorización de uso excepcional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br/>
            </w:r>
          </w:p>
          <w:p w:rsidR="00904379" w:rsidRPr="00904379" w:rsidRDefault="00904379" w:rsidP="00904379">
            <w:pPr>
              <w:numPr>
                <w:ilvl w:val="0"/>
                <w:numId w:val="10"/>
              </w:numPr>
              <w:spacing w:after="0" w:line="288" w:lineRule="atLeast"/>
              <w:ind w:left="372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  <w:r w:rsidRPr="009043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es-ES"/>
              </w:rPr>
              <w:t>UE:</w:t>
            </w:r>
            <w:r w:rsidRPr="0090437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  <w:t> Autorización de uso excepcional</w:t>
            </w:r>
          </w:p>
        </w:tc>
      </w:tr>
    </w:tbl>
    <w:p w:rsidR="0028150B" w:rsidRPr="007026B1" w:rsidRDefault="0028150B" w:rsidP="007026B1">
      <w:bookmarkStart w:id="1" w:name="_GoBack"/>
      <w:bookmarkEnd w:id="1"/>
    </w:p>
    <w:sectPr w:rsidR="0028150B" w:rsidRPr="00702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219"/>
    <w:multiLevelType w:val="multilevel"/>
    <w:tmpl w:val="F48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F4FD4"/>
    <w:multiLevelType w:val="multilevel"/>
    <w:tmpl w:val="76C2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E7139"/>
    <w:multiLevelType w:val="multilevel"/>
    <w:tmpl w:val="AFFE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76577"/>
    <w:multiLevelType w:val="multilevel"/>
    <w:tmpl w:val="85B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D34D6"/>
    <w:multiLevelType w:val="multilevel"/>
    <w:tmpl w:val="8C8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36468"/>
    <w:multiLevelType w:val="multilevel"/>
    <w:tmpl w:val="833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66DFA"/>
    <w:multiLevelType w:val="multilevel"/>
    <w:tmpl w:val="9FD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B2B7F"/>
    <w:multiLevelType w:val="multilevel"/>
    <w:tmpl w:val="DB8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6494D"/>
    <w:multiLevelType w:val="multilevel"/>
    <w:tmpl w:val="C0B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A4479"/>
    <w:multiLevelType w:val="multilevel"/>
    <w:tmpl w:val="492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55"/>
    <w:rsid w:val="00005A40"/>
    <w:rsid w:val="0028150B"/>
    <w:rsid w:val="00543A77"/>
    <w:rsid w:val="007026B1"/>
    <w:rsid w:val="00871CDD"/>
    <w:rsid w:val="008C3755"/>
    <w:rsid w:val="00904379"/>
    <w:rsid w:val="00B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A572-CE7D-4E5F-AB52-4A742C9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0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291">
                  <w:marLeft w:val="1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837">
                      <w:marLeft w:val="0"/>
                      <w:marRight w:val="36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379">
                      <w:marLeft w:val="0"/>
                      <w:marRight w:val="36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5770">
                          <w:marLeft w:val="0"/>
                          <w:marRight w:val="7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1429">
                              <w:marLeft w:val="0"/>
                              <w:marRight w:val="360"/>
                              <w:marTop w:val="0"/>
                              <w:marBottom w:val="240"/>
                              <w:divBdr>
                                <w:top w:val="single" w:sz="6" w:space="6" w:color="9BC7DB"/>
                                <w:left w:val="single" w:sz="6" w:space="6" w:color="9BC7DB"/>
                                <w:bottom w:val="single" w:sz="6" w:space="6" w:color="9BC7DB"/>
                                <w:right w:val="single" w:sz="6" w:space="6" w:color="9BC7DB"/>
                              </w:divBdr>
                              <w:divsChild>
                                <w:div w:id="56487348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7781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5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0840">
                                  <w:marLeft w:val="200"/>
                                  <w:marRight w:val="20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6097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2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hyperlink" Target="https://idecyl.jcyl.es/siur/index.html?codigo=42129" TargetMode="External"/><Relationship Id="rId42" Type="http://schemas.openxmlformats.org/officeDocument/2006/relationships/image" Target="media/image11.gif"/><Relationship Id="rId47" Type="http://schemas.openxmlformats.org/officeDocument/2006/relationships/hyperlink" Target="https://servicios.jcyl.es/PlanPublica/openDocuIndice.do;jsessionid=7fcb7146d9cdc00c102b5ed391edc421f1b476b681c9065b0ef8b1877a4c090e.e3mTb3yRaxuNe34MbNuLc3uQci0?cDocId=290039" TargetMode="External"/><Relationship Id="rId63" Type="http://schemas.openxmlformats.org/officeDocument/2006/relationships/hyperlink" Target="https://servicios.jcyl.es/PlanPublica/ldoc_files.do;jsessionid=7fcb7146d9cdc00c102b5ed391edc421f1b476b681c9065b0ef8b1877a4c090e.e3mTb3yRaxuNe34MbNuLc3uQci0?cDocId=288107" TargetMode="External"/><Relationship Id="rId68" Type="http://schemas.openxmlformats.org/officeDocument/2006/relationships/image" Target="media/image12.png"/><Relationship Id="rId84" Type="http://schemas.openxmlformats.org/officeDocument/2006/relationships/hyperlink" Target="javascript:" TargetMode="External"/><Relationship Id="rId16" Type="http://schemas.openxmlformats.org/officeDocument/2006/relationships/hyperlink" Target="https://servicios.jcyl.es/PlanPublica/cavanz_plau.do;jsessionid=7fcb7146d9cdc00c102b5ed391edc421f1b476b681c9065b0ef8b1877a4c090e.e3mTb3yRaxuNe34MbNuLc3uQci0" TargetMode="External"/><Relationship Id="rId11" Type="http://schemas.openxmlformats.org/officeDocument/2006/relationships/hyperlink" Target="https://servicios.jcyl.es/PlanPublica/lmuni_plau.do;jsessionid=7fcb7146d9cdc00c102b5ed391edc421f1b476b681c9065b0ef8b1877a4c090e.e3mTb3yRaxuNe34MbNuLc3uQci0?provincia=37" TargetMode="External"/><Relationship Id="rId32" Type="http://schemas.openxmlformats.org/officeDocument/2006/relationships/control" Target="activeX/activeX3.xml"/><Relationship Id="rId37" Type="http://schemas.openxmlformats.org/officeDocument/2006/relationships/hyperlink" Target="javascript:" TargetMode="External"/><Relationship Id="rId53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58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4" Type="http://schemas.openxmlformats.org/officeDocument/2006/relationships/hyperlink" Target="https://servicios.jcyl.es/PlanPublica/openDocuIndice.do;jsessionid=7fcb7146d9cdc00c102b5ed391edc421f1b476b681c9065b0ef8b1877a4c090e.e3mTb3yRaxuNe34MbNuLc3uQci0?cDocId=281861" TargetMode="External"/><Relationship Id="rId79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servicios.jcyl.es/PlanPublica/default_plau.do;jsessionid=7fcb7146d9cdc00c102b5ed391edc421f1b476b681c9065b0ef8b1877a4c090e.e3mTb3yRaxuNe34MbNuLc3uQci0" TargetMode="External"/><Relationship Id="rId14" Type="http://schemas.openxmlformats.org/officeDocument/2006/relationships/hyperlink" Target="https://servicios.jcyl.es/PlanPublica/lmuni_plau.do;jsessionid=7fcb7146d9cdc00c102b5ed391edc421f1b476b681c9065b0ef8b1877a4c090e.e3mTb3yRaxuNe34MbNuLc3uQci0?provincia=47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6.wmf"/><Relationship Id="rId30" Type="http://schemas.openxmlformats.org/officeDocument/2006/relationships/control" Target="activeX/activeX2.xml"/><Relationship Id="rId35" Type="http://schemas.openxmlformats.org/officeDocument/2006/relationships/image" Target="media/image9.gif"/><Relationship Id="rId43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48" Type="http://schemas.openxmlformats.org/officeDocument/2006/relationships/hyperlink" Target="https://servicios.jcyl.es/PlanPublica/ldoc_files.do;jsessionid=7fcb7146d9cdc00c102b5ed391edc421f1b476b681c9065b0ef8b1877a4c090e.e3mTb3yRaxuNe34MbNuLc3uQci0?cDocId=290039" TargetMode="External"/><Relationship Id="rId56" Type="http://schemas.openxmlformats.org/officeDocument/2006/relationships/hyperlink" Target="https://servicios.jcyl.es/PlanPublica/openDocuIndice.do;jsessionid=7fcb7146d9cdc00c102b5ed391edc421f1b476b681c9065b0ef8b1877a4c090e.e3mTb3yRaxuNe34MbNuLc3uQci0?cDocId=288276" TargetMode="External"/><Relationship Id="rId64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69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7" Type="http://schemas.openxmlformats.org/officeDocument/2006/relationships/hyperlink" Target="https://servicios.jcyl.es/PlanPublica/openDocuIndice.do;jsessionid=7fcb7146d9cdc00c102b5ed391edc421f1b476b681c9065b0ef8b1877a4c090e.e3mTb3yRaxuNe34MbNuLc3uQci0?cDocId=281908" TargetMode="External"/><Relationship Id="rId8" Type="http://schemas.openxmlformats.org/officeDocument/2006/relationships/hyperlink" Target="https://servicios.jcyl.es/PlanPublica/lmuni_plau.do;jsessionid=7fcb7146d9cdc00c102b5ed391edc421f1b476b681c9065b0ef8b1877a4c090e.e3mTb3yRaxuNe34MbNuLc3uQci0?provincia=09" TargetMode="External"/><Relationship Id="rId51" Type="http://schemas.openxmlformats.org/officeDocument/2006/relationships/hyperlink" Target="https://servicios.jcyl.es/PlanPublica/ldoc_files.do;jsessionid=7fcb7146d9cdc00c102b5ed391edc421f1b476b681c9065b0ef8b1877a4c090e.e3mTb3yRaxuNe34MbNuLc3uQci0?cDocId=289367" TargetMode="External"/><Relationship Id="rId72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80" Type="http://schemas.openxmlformats.org/officeDocument/2006/relationships/hyperlink" Target="https://servicios.jcyl.es/PlanPublica/openDocuIndice.do;jsessionid=7fcb7146d9cdc00c102b5ed391edc421f1b476b681c9065b0ef8b1877a4c090e.e3mTb3yRaxuNe34MbNuLc3uQci0?cDocId=281416" TargetMode="External"/><Relationship Id="rId85" Type="http://schemas.openxmlformats.org/officeDocument/2006/relationships/image" Target="media/image13.gif"/><Relationship Id="rId3" Type="http://schemas.openxmlformats.org/officeDocument/2006/relationships/settings" Target="settings.xml"/><Relationship Id="rId12" Type="http://schemas.openxmlformats.org/officeDocument/2006/relationships/hyperlink" Target="https://servicios.jcyl.es/PlanPublica/lmuni_plau.do;jsessionid=7fcb7146d9cdc00c102b5ed391edc421f1b476b681c9065b0ef8b1877a4c090e.e3mTb3yRaxuNe34MbNuLc3uQci0?provincia=40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33" Type="http://schemas.openxmlformats.org/officeDocument/2006/relationships/hyperlink" Target="javascript:" TargetMode="External"/><Relationship Id="rId38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46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59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67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20" Type="http://schemas.openxmlformats.org/officeDocument/2006/relationships/hyperlink" Target="https://servicios.jcyl.es/PlanPublica/lmuni_plau.do;jsessionid=7fcb7146d9cdc00c102b5ed391edc421f1b476b681c9065b0ef8b1877a4c090e.e3mTb3yRaxuNe34MbNuLc3uQci0?provincia=42" TargetMode="External"/><Relationship Id="rId41" Type="http://schemas.openxmlformats.org/officeDocument/2006/relationships/hyperlink" Target="https://servicios.jcyl.es/PlanPublica/ldoc_files.do;jsessionid=7fcb7146d9cdc00c102b5ed391edc421f1b476b681c9065b0ef8b1877a4c090e.e3mTb3yRaxuNe34MbNuLc3uQci0?cDocId=295796" TargetMode="External"/><Relationship Id="rId54" Type="http://schemas.openxmlformats.org/officeDocument/2006/relationships/hyperlink" Target="https://servicios.jcyl.es/PlanPublica/ldoc_files.do;jsessionid=7fcb7146d9cdc00c102b5ed391edc421f1b476b681c9065b0ef8b1877a4c090e.e3mTb3yRaxuNe34MbNuLc3uQci0?cDocId=288761" TargetMode="External"/><Relationship Id="rId62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0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5" Type="http://schemas.openxmlformats.org/officeDocument/2006/relationships/hyperlink" Target="https://servicios.jcyl.es/PlanPublica/ldoc_files.do;jsessionid=7fcb7146d9cdc00c102b5ed391edc421f1b476b681c9065b0ef8b1877a4c090e.e3mTb3yRaxuNe34MbNuLc3uQci0?cDocId=281861" TargetMode="External"/><Relationship Id="rId83" Type="http://schemas.openxmlformats.org/officeDocument/2006/relationships/hyperlink" Target="javascript: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15" Type="http://schemas.openxmlformats.org/officeDocument/2006/relationships/hyperlink" Target="https://servicios.jcyl.es/PlanPublica/lmuni_plau.do;jsessionid=7fcb7146d9cdc00c102b5ed391edc421f1b476b681c9065b0ef8b1877a4c090e.e3mTb3yRaxuNe34MbNuLc3uQci0?provincia=49" TargetMode="External"/><Relationship Id="rId23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28" Type="http://schemas.openxmlformats.org/officeDocument/2006/relationships/control" Target="activeX/activeX1.xml"/><Relationship Id="rId36" Type="http://schemas.openxmlformats.org/officeDocument/2006/relationships/hyperlink" Target="javascript:" TargetMode="External"/><Relationship Id="rId49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57" Type="http://schemas.openxmlformats.org/officeDocument/2006/relationships/hyperlink" Target="https://servicios.jcyl.es/PlanPublica/ldoc_files.do;jsessionid=7fcb7146d9cdc00c102b5ed391edc421f1b476b681c9065b0ef8b1877a4c090e.e3mTb3yRaxuNe34MbNuLc3uQci0?cDocId=288276" TargetMode="External"/><Relationship Id="rId10" Type="http://schemas.openxmlformats.org/officeDocument/2006/relationships/hyperlink" Target="https://servicios.jcyl.es/PlanPublica/lmuni_plau.do;jsessionid=7fcb7146d9cdc00c102b5ed391edc421f1b476b681c9065b0ef8b1877a4c090e.e3mTb3yRaxuNe34MbNuLc3uQci0?provincia=34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servicios.jcyl.es/PlanPublica/openDocuIndice.do;jsessionid=7fcb7146d9cdc00c102b5ed391edc421f1b476b681c9065b0ef8b1877a4c090e.e3mTb3yRaxuNe34MbNuLc3uQci0?cDocId=290696" TargetMode="External"/><Relationship Id="rId52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60" Type="http://schemas.openxmlformats.org/officeDocument/2006/relationships/hyperlink" Target="https://servicios.jcyl.es/PlanPublica/ldoc_files.do;jsessionid=7fcb7146d9cdc00c102b5ed391edc421f1b476b681c9065b0ef8b1877a4c090e.e3mTb3yRaxuNe34MbNuLc3uQci0?cDocId=288106" TargetMode="External"/><Relationship Id="rId65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3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8" Type="http://schemas.openxmlformats.org/officeDocument/2006/relationships/hyperlink" Target="https://servicios.jcyl.es/PlanPublica/ldoc_files.do;jsessionid=7fcb7146d9cdc00c102b5ed391edc421f1b476b681c9065b0ef8b1877a4c090e.e3mTb3yRaxuNe34MbNuLc3uQci0?cDocId=281908" TargetMode="External"/><Relationship Id="rId81" Type="http://schemas.openxmlformats.org/officeDocument/2006/relationships/hyperlink" Target="https://servicios.jcyl.es/PlanPublica/ldoc_files.do;jsessionid=7fcb7146d9cdc00c102b5ed391edc421f1b476b681c9065b0ef8b1877a4c090e.e3mTb3yRaxuNe34MbNuLc3uQci0?cDocId=281416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ios.jcyl.es/PlanPublica/lmuni_plau.do;jsessionid=7fcb7146d9cdc00c102b5ed391edc421f1b476b681c9065b0ef8b1877a4c090e.e3mTb3yRaxuNe34MbNuLc3uQci0?provincia=24" TargetMode="External"/><Relationship Id="rId13" Type="http://schemas.openxmlformats.org/officeDocument/2006/relationships/hyperlink" Target="https://servicios.jcyl.es/PlanPublica/lmuni_plau.do;jsessionid=7fcb7146d9cdc00c102b5ed391edc421f1b476b681c9065b0ef8b1877a4c090e.e3mTb3yRaxuNe34MbNuLc3uQci0?provincia=42" TargetMode="External"/><Relationship Id="rId18" Type="http://schemas.openxmlformats.org/officeDocument/2006/relationships/hyperlink" Target="https://servicios.jcyl.es/PlanPublica/index.jsp;jsessionid=7fcb7146d9cdc00c102b5ed391edc421f1b476b681c9065b0ef8b1877a4c090e.e3mTb3yRaxuNe34MbNuLc3uQci0" TargetMode="External"/><Relationship Id="rId39" Type="http://schemas.openxmlformats.org/officeDocument/2006/relationships/hyperlink" Target="https://servicios.jcyl.es/PlanPublica/openDocuIndice.do;jsessionid=7fcb7146d9cdc00c102b5ed391edc421f1b476b681c9065b0ef8b1877a4c090e.e3mTb3yRaxuNe34MbNuLc3uQci0?cDocId=295796" TargetMode="External"/><Relationship Id="rId34" Type="http://schemas.openxmlformats.org/officeDocument/2006/relationships/hyperlink" Target="javascript:" TargetMode="External"/><Relationship Id="rId50" Type="http://schemas.openxmlformats.org/officeDocument/2006/relationships/hyperlink" Target="https://servicios.jcyl.es/PlanPublica/openDocuIndice.do;jsessionid=7fcb7146d9cdc00c102b5ed391edc421f1b476b681c9065b0ef8b1877a4c090e.e3mTb3yRaxuNe34MbNuLc3uQci0?cDocId=289367" TargetMode="External"/><Relationship Id="rId55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6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7" Type="http://schemas.openxmlformats.org/officeDocument/2006/relationships/hyperlink" Target="https://servicios.jcyl.es/PlanPublica/lmuni_plau.do;jsessionid=7fcb7146d9cdc00c102b5ed391edc421f1b476b681c9065b0ef8b1877a4c090e.e3mTb3yRaxuNe34MbNuLc3uQci0?provincia=05" TargetMode="External"/><Relationship Id="rId71" Type="http://schemas.openxmlformats.org/officeDocument/2006/relationships/hyperlink" Target="https://servicios.jcyl.es/PlanPublica/ldoc_files.do;jsessionid=7fcb7146d9cdc00c102b5ed391edc421f1b476b681c9065b0ef8b1877a4c090e.e3mTb3yRaxuNe34MbNuLc3uQci0?cDocId=286117" TargetMode="External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image" Target="media/image4.png"/><Relationship Id="rId40" Type="http://schemas.openxmlformats.org/officeDocument/2006/relationships/image" Target="media/image10.gif"/><Relationship Id="rId45" Type="http://schemas.openxmlformats.org/officeDocument/2006/relationships/hyperlink" Target="https://servicios.jcyl.es/PlanPublica/ldoc_files.do;jsessionid=7fcb7146d9cdc00c102b5ed391edc421f1b476b681c9065b0ef8b1877a4c090e.e3mTb3yRaxuNe34MbNuLc3uQci0?cDocId=290696" TargetMode="External"/><Relationship Id="rId66" Type="http://schemas.openxmlformats.org/officeDocument/2006/relationships/hyperlink" Target="https://servicios.jcyl.es/PlanPublica/ldoc_files.do;jsessionid=7fcb7146d9cdc00c102b5ed391edc421f1b476b681c9065b0ef8b1877a4c090e.e3mTb3yRaxuNe34MbNuLc3uQci0?cDocId=287093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ervicios.jcyl.es/PlanPublica/searchVPubDocMuniPlau.do?bInfoPublica=N&amp;pager.sortname=fPublicacion&amp;pager.sortindex=-3&amp;provincia=42&amp;municipio=129" TargetMode="External"/><Relationship Id="rId82" Type="http://schemas.openxmlformats.org/officeDocument/2006/relationships/hyperlink" Target="javascript: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2020-02-19T10:04:00Z</dcterms:created>
  <dcterms:modified xsi:type="dcterms:W3CDTF">2020-02-19T10:04:00Z</dcterms:modified>
</cp:coreProperties>
</file>